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C0733" w14:textId="77777777" w:rsidR="00964CEA" w:rsidRDefault="00517309" w:rsidP="00964CEA">
      <w:pPr>
        <w:spacing w:line="240" w:lineRule="auto"/>
        <w:jc w:val="right"/>
        <w:rPr>
          <w:rFonts w:ascii="Corbel" w:hAnsi="Corbel" w:cs="Times New Roman"/>
          <w:bCs/>
          <w:i/>
          <w:color w:val="auto"/>
          <w:sz w:val="24"/>
          <w:szCs w:val="24"/>
        </w:rPr>
      </w:pP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b/>
          <w:bCs/>
        </w:rPr>
        <w:tab/>
      </w:r>
      <w:r w:rsidR="00964CEA">
        <w:rPr>
          <w:rFonts w:ascii="Corbel" w:hAnsi="Corbel"/>
          <w:bCs/>
          <w:i/>
          <w:sz w:val="24"/>
          <w:szCs w:val="24"/>
        </w:rPr>
        <w:t>Załącznik nr 1.5 do Zarządzenia Rektora UR nr 7/2023</w:t>
      </w:r>
    </w:p>
    <w:p w14:paraId="35FD05D8" w14:textId="77777777" w:rsidR="00964CEA" w:rsidRDefault="00964CEA" w:rsidP="00964C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6D612E6" w14:textId="77777777" w:rsidR="00964CEA" w:rsidRDefault="00964CEA" w:rsidP="00964CE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2023-2028</w:t>
      </w:r>
    </w:p>
    <w:p w14:paraId="1D9FDCD2" w14:textId="77777777" w:rsidR="00964CEA" w:rsidRDefault="00964CEA" w:rsidP="00964C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18E720E9" w14:textId="4703FDBE" w:rsidR="00964CEA" w:rsidRDefault="00964CEA" w:rsidP="00964C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</w:t>
      </w:r>
      <w:r>
        <w:rPr>
          <w:rFonts w:ascii="Corbel" w:hAnsi="Corbel"/>
          <w:sz w:val="24"/>
          <w:szCs w:val="24"/>
        </w:rPr>
        <w:t>4</w:t>
      </w:r>
      <w:r>
        <w:rPr>
          <w:rFonts w:ascii="Corbel" w:hAnsi="Corbel"/>
          <w:sz w:val="24"/>
          <w:szCs w:val="24"/>
        </w:rPr>
        <w:t>/202</w:t>
      </w:r>
      <w:r>
        <w:rPr>
          <w:rFonts w:ascii="Corbel" w:hAnsi="Corbel"/>
          <w:sz w:val="24"/>
          <w:szCs w:val="24"/>
        </w:rPr>
        <w:t>5</w:t>
      </w:r>
    </w:p>
    <w:p w14:paraId="75E63C18" w14:textId="77777777" w:rsidR="00964CEA" w:rsidRDefault="00964CEA" w:rsidP="00964CEA">
      <w:pPr>
        <w:spacing w:after="0" w:line="240" w:lineRule="auto"/>
        <w:rPr>
          <w:rFonts w:ascii="Corbel" w:hAnsi="Corbel"/>
          <w:sz w:val="24"/>
          <w:szCs w:val="24"/>
        </w:rPr>
      </w:pPr>
    </w:p>
    <w:p w14:paraId="1C9C606E" w14:textId="77777777" w:rsidR="00964CEA" w:rsidRDefault="00964CEA" w:rsidP="00964CE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64CEA" w14:paraId="7AFB31EE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0B3E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149A" w14:textId="6B6BBD96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64CEA">
              <w:rPr>
                <w:rFonts w:ascii="Corbel" w:hAnsi="Corbel"/>
                <w:sz w:val="22"/>
              </w:rPr>
              <w:t>Prawo cywilne – część ogólna, prawo rzeczowe</w:t>
            </w:r>
          </w:p>
        </w:tc>
      </w:tr>
      <w:tr w:rsidR="00964CEA" w14:paraId="773DDCEE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77D70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DC79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964CEA" w14:paraId="4667950E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8189" w14:textId="77777777" w:rsidR="00964CEA" w:rsidRDefault="00964CE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32DFA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 Kolegium Nauk Społecznych</w:t>
            </w:r>
          </w:p>
        </w:tc>
      </w:tr>
      <w:tr w:rsidR="00964CEA" w14:paraId="6A106C23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0DA2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7A3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Cywilnego i Handlowego</w:t>
            </w:r>
          </w:p>
        </w:tc>
      </w:tr>
      <w:tr w:rsidR="00964CEA" w14:paraId="5F4E7F46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7633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04331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964CEA" w14:paraId="405EDD75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7D6A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354E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964CEA" w14:paraId="4BDC36D8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AF8B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51965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64CEA" w14:paraId="6AFE421F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0DFBF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9614" w14:textId="7AD6AEFE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964CEA" w14:paraId="15010E19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B9CB1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0ED7" w14:textId="6F6BCF3A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3-4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964CEA" w14:paraId="7905FD5E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68D34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DF9B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964CEA" w14:paraId="632D5968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0AF6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7D79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64CEA" w14:paraId="6BA3F4C3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BCB70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6DAA" w14:textId="77777777" w:rsidR="00964CEA" w:rsidRDefault="00964C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Roman Uliasz, prof. UR</w:t>
            </w:r>
          </w:p>
        </w:tc>
      </w:tr>
      <w:tr w:rsidR="00964CEA" w14:paraId="6DBC23B7" w14:textId="77777777" w:rsidTr="00964CE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1CD29" w14:textId="77777777" w:rsidR="00964CEA" w:rsidRDefault="00964C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5C29" w14:textId="77777777" w:rsidR="00964CEA" w:rsidRDefault="00964CEA">
            <w:pPr>
              <w:pStyle w:val="Odpowiedzi"/>
              <w:rPr>
                <w:rFonts w:ascii="Corbel" w:hAnsi="Corbel"/>
                <w:b w:val="0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Jakub M. Łukasiewicz</w:t>
            </w:r>
          </w:p>
          <w:p w14:paraId="16D46890" w14:textId="77777777" w:rsidR="00964CEA" w:rsidRDefault="00964CEA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Rafał Łukasiewicz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0871A0D7" w14:textId="15F9D07F" w:rsidR="00476331" w:rsidRPr="00964CEA" w:rsidRDefault="00964CEA" w:rsidP="00964CEA">
      <w:pPr>
        <w:pStyle w:val="Podpunkty"/>
        <w:spacing w:before="100" w:beforeAutospacing="1" w:after="100" w:afterAutospacing="1"/>
        <w:ind w:left="0"/>
        <w:rPr>
          <w:rFonts w:ascii="Corbel" w:hAnsi="Corbel"/>
          <w:color w:val="auto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340DAF" w14:textId="77777777" w:rsidR="00476331" w:rsidRDefault="00517309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FE74CA">
        <w:rPr>
          <w:rFonts w:ascii="Corbel" w:eastAsia="Corbel" w:hAnsi="Corbel" w:cs="Corbel"/>
          <w:sz w:val="24"/>
          <w:szCs w:val="24"/>
        </w:rPr>
        <w:t xml:space="preserve">w ECTS </w:t>
      </w:r>
    </w:p>
    <w:p w14:paraId="09FDA12F" w14:textId="77777777" w:rsidR="00476331" w:rsidRDefault="00476331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74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9"/>
        <w:gridCol w:w="921"/>
        <w:gridCol w:w="801"/>
        <w:gridCol w:w="851"/>
        <w:gridCol w:w="811"/>
        <w:gridCol w:w="827"/>
        <w:gridCol w:w="780"/>
        <w:gridCol w:w="957"/>
        <w:gridCol w:w="1205"/>
        <w:gridCol w:w="1545"/>
      </w:tblGrid>
      <w:tr w:rsidR="00476331" w14:paraId="016208F7" w14:textId="77777777" w:rsidTr="00FE74CA">
        <w:trPr>
          <w:trHeight w:val="2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D3ACD" w14:textId="77777777" w:rsidR="00476331" w:rsidRDefault="00517309" w:rsidP="00FE74C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14:paraId="1665A331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244AC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16B54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F3E1F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F057A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1E778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9D1BD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03646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E383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AE863" w14:textId="77777777" w:rsidR="00476331" w:rsidRDefault="00517309" w:rsidP="00FE74C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476331" w14:paraId="1F1C4512" w14:textId="77777777" w:rsidTr="00FE74CA">
        <w:trPr>
          <w:trHeight w:val="2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EADE5" w14:textId="6E5E4620" w:rsidR="00476331" w:rsidRDefault="00517309" w:rsidP="00FE74CA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1EC94" w14:textId="500F0D78" w:rsidR="00476331" w:rsidRDefault="00FE74CA" w:rsidP="00FE74CA">
            <w:pPr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CC8F" w14:textId="657F7CF4" w:rsidR="00476331" w:rsidRDefault="00476331" w:rsidP="00FE74C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D6390" w14:textId="77777777" w:rsidR="00476331" w:rsidRDefault="00476331" w:rsidP="00FE74CA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6E72" w14:textId="77777777" w:rsidR="00476331" w:rsidRDefault="00476331" w:rsidP="00FE74CA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6CACD" w14:textId="77777777" w:rsidR="00476331" w:rsidRDefault="00476331" w:rsidP="00FE74CA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F0DEF" w14:textId="77777777" w:rsidR="00476331" w:rsidRDefault="00476331" w:rsidP="00FE74CA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8681" w14:textId="77777777" w:rsidR="00476331" w:rsidRDefault="00476331" w:rsidP="00FE74CA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2E64A" w14:textId="77777777" w:rsidR="00476331" w:rsidRDefault="00476331" w:rsidP="00FE74CA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AC35" w14:textId="42500A15" w:rsidR="00476331" w:rsidRDefault="00FE74CA" w:rsidP="00FE74CA">
            <w:pPr>
              <w:pStyle w:val="centralniewrubryce"/>
              <w:spacing w:before="0" w:after="0"/>
            </w:pPr>
            <w:r>
              <w:t>4</w:t>
            </w:r>
          </w:p>
        </w:tc>
      </w:tr>
      <w:tr w:rsidR="00476331" w14:paraId="06B80E42" w14:textId="77777777" w:rsidTr="00FE74CA">
        <w:trPr>
          <w:trHeight w:val="2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298E3" w14:textId="58E55F6B" w:rsidR="00476331" w:rsidRDefault="00FE74CA" w:rsidP="00FE74CA">
            <w:pPr>
              <w:jc w:val="center"/>
            </w:pPr>
            <w:r>
              <w:t>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FEBAC" w14:textId="348CC7AB" w:rsidR="00476331" w:rsidRDefault="00FE74CA" w:rsidP="00FE74CA">
            <w:pPr>
              <w:jc w:val="center"/>
            </w:pPr>
            <w: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E998" w14:textId="77777777" w:rsidR="00476331" w:rsidRDefault="00476331" w:rsidP="00FE74C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E4A54" w14:textId="77777777" w:rsidR="00476331" w:rsidRDefault="00476331" w:rsidP="00FE74CA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657C0" w14:textId="77777777" w:rsidR="00476331" w:rsidRDefault="00476331" w:rsidP="00FE74CA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356B" w14:textId="77777777" w:rsidR="00476331" w:rsidRDefault="00476331" w:rsidP="00FE74CA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B2D74" w14:textId="77777777" w:rsidR="00476331" w:rsidRDefault="00476331" w:rsidP="00FE74CA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B7DF9" w14:textId="77777777" w:rsidR="00476331" w:rsidRDefault="00476331" w:rsidP="00FE74CA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CBA90" w14:textId="77777777" w:rsidR="00476331" w:rsidRDefault="00476331" w:rsidP="00FE74CA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D884" w14:textId="139FA3DE" w:rsidR="00476331" w:rsidRDefault="00FE74CA" w:rsidP="00FE74CA">
            <w:pPr>
              <w:jc w:val="center"/>
            </w:pPr>
            <w:r>
              <w:t>5</w:t>
            </w:r>
          </w:p>
        </w:tc>
      </w:tr>
      <w:tr w:rsidR="00FE74CA" w14:paraId="5D153577" w14:textId="77777777" w:rsidTr="00FE74CA">
        <w:trPr>
          <w:trHeight w:val="20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107C" w14:textId="77777777" w:rsidR="00FE74CA" w:rsidRDefault="00FE74CA" w:rsidP="00FE74CA">
            <w:pPr>
              <w:jc w:val="center"/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2337F" w14:textId="4E3E39F5" w:rsidR="00FE74CA" w:rsidRPr="00FE74CA" w:rsidRDefault="00FE74CA" w:rsidP="00FE74CA">
            <w:pPr>
              <w:jc w:val="center"/>
              <w:rPr>
                <w:b/>
              </w:rPr>
            </w:pPr>
            <w:r w:rsidRPr="00FE74CA">
              <w:rPr>
                <w:b/>
              </w:rPr>
              <w:t>60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E6FCC" w14:textId="77777777" w:rsidR="00FE74CA" w:rsidRDefault="00FE74CA" w:rsidP="00FE74C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3A4B9" w14:textId="77777777" w:rsidR="00FE74CA" w:rsidRDefault="00FE74CA" w:rsidP="00FE74CA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32F36" w14:textId="77777777" w:rsidR="00FE74CA" w:rsidRDefault="00FE74CA" w:rsidP="00FE74CA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71AF0" w14:textId="77777777" w:rsidR="00FE74CA" w:rsidRDefault="00FE74CA" w:rsidP="00FE74CA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12762" w14:textId="77777777" w:rsidR="00FE74CA" w:rsidRDefault="00FE74CA" w:rsidP="00FE74CA">
            <w:pPr>
              <w:jc w:val="center"/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084EF" w14:textId="77777777" w:rsidR="00FE74CA" w:rsidRDefault="00FE74CA" w:rsidP="00FE74CA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8B6B8" w14:textId="77777777" w:rsidR="00FE74CA" w:rsidRDefault="00FE74CA" w:rsidP="00FE74CA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67362" w14:textId="44424CD0" w:rsidR="00FE74CA" w:rsidRPr="00FE74CA" w:rsidRDefault="00FE74CA" w:rsidP="00FE74CA">
            <w:pPr>
              <w:jc w:val="center"/>
              <w:rPr>
                <w:b/>
              </w:rPr>
            </w:pPr>
            <w:r w:rsidRPr="00FE74CA">
              <w:rPr>
                <w:b/>
              </w:rPr>
              <w:t>9</w:t>
            </w:r>
          </w:p>
        </w:tc>
      </w:tr>
    </w:tbl>
    <w:p w14:paraId="16551558" w14:textId="77777777" w:rsidR="00476331" w:rsidRDefault="00476331" w:rsidP="00FE74CA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14:paraId="59207B9A" w14:textId="3E89951D" w:rsidR="00476331" w:rsidRDefault="00FE74CA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br w:type="column"/>
      </w:r>
      <w:r w:rsidR="00517309">
        <w:rPr>
          <w:rFonts w:ascii="Corbel" w:eastAsia="Corbel" w:hAnsi="Corbel" w:cs="Corbel"/>
          <w:smallCaps w:val="0"/>
          <w:lang w:val="nl-NL"/>
        </w:rPr>
        <w:lastRenderedPageBreak/>
        <w:t>1.2.</w:t>
      </w:r>
      <w:r w:rsidR="00517309">
        <w:rPr>
          <w:rFonts w:ascii="Corbel" w:eastAsia="Corbel" w:hAnsi="Corbel" w:cs="Corbel"/>
          <w:smallCaps w:val="0"/>
          <w:lang w:val="nl-NL"/>
        </w:rPr>
        <w:tab/>
        <w:t>Spos</w:t>
      </w:r>
      <w:r w:rsidR="00517309">
        <w:rPr>
          <w:rFonts w:ascii="Corbel" w:eastAsia="Corbel" w:hAnsi="Corbel" w:cs="Corbel"/>
          <w:smallCaps w:val="0"/>
          <w:lang w:val="es-ES_tradnl"/>
        </w:rPr>
        <w:t>ó</w:t>
      </w:r>
      <w:r w:rsidR="00517309">
        <w:rPr>
          <w:rFonts w:ascii="Corbel" w:eastAsia="Corbel" w:hAnsi="Corbel" w:cs="Corbel"/>
          <w:smallCaps w:val="0"/>
        </w:rPr>
        <w:t xml:space="preserve">b realizacji zajęć  </w:t>
      </w:r>
    </w:p>
    <w:p w14:paraId="4E32AA59" w14:textId="0AE4C76C" w:rsidR="00476331" w:rsidRDefault="00FE74CA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b w:val="0"/>
          <w:bCs w:val="0"/>
          <w:lang w:val="da-DK"/>
        </w:rPr>
        <w:t xml:space="preserve"> </w:t>
      </w:r>
      <w:r w:rsidR="00517309"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14:paraId="08BDE549" w14:textId="70881120" w:rsidR="00476331" w:rsidRDefault="00C25742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 xml:space="preserve"> x</w:t>
      </w:r>
      <w:r w:rsidR="00517309"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14:paraId="7811E9E6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0286EDBA" w14:textId="77777777" w:rsidR="00476331" w:rsidRDefault="0051730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14:paraId="0D5AA42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6959479C" w14:textId="77777777" w:rsidR="00476331" w:rsidRDefault="00517309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</w:rPr>
        <w:tab/>
      </w:r>
      <w:r>
        <w:rPr>
          <w:rFonts w:ascii="Corbel" w:eastAsia="Corbel" w:hAnsi="Corbel" w:cs="Corbel"/>
          <w:sz w:val="24"/>
          <w:szCs w:val="24"/>
        </w:rPr>
        <w:t xml:space="preserve">Zaliczenie z oceną w formie ustnej albo pisemnej (ćwiczenia) </w:t>
      </w:r>
    </w:p>
    <w:p w14:paraId="211D26C8" w14:textId="77777777" w:rsidR="00476331" w:rsidRDefault="00517309">
      <w:pPr>
        <w:pStyle w:val="Punktygwne"/>
        <w:spacing w:before="0" w:after="0"/>
        <w:ind w:firstLine="708"/>
        <w:rPr>
          <w:rFonts w:ascii="Corbel" w:eastAsia="Corbel" w:hAnsi="Corbel" w:cs="Corbel"/>
          <w:b w:val="0"/>
          <w:bC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Egzamin ustny albo pisemny </w:t>
      </w:r>
    </w:p>
    <w:p w14:paraId="76658AD7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0F60C944" w14:textId="5EBC3558" w:rsidR="00476331" w:rsidRDefault="0051730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p w14:paraId="755757FE" w14:textId="77777777" w:rsidR="00FE74CA" w:rsidRDefault="00FE74CA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76331" w14:paraId="56F2B7A2" w14:textId="77777777" w:rsidTr="00FE74CA">
        <w:trPr>
          <w:trHeight w:val="396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5EB5B" w14:textId="77777777" w:rsidR="00476331" w:rsidRDefault="00517309">
            <w:pPr>
              <w:pStyle w:val="Punktygwne"/>
              <w:spacing w:before="40" w:after="4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Wiedza uzyskana w ramach przedmiotu „Wstęp do prawoznawstwa”</w:t>
            </w:r>
          </w:p>
        </w:tc>
      </w:tr>
    </w:tbl>
    <w:p w14:paraId="387B96D2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</w:rPr>
      </w:pPr>
    </w:p>
    <w:p w14:paraId="0F0194F5" w14:textId="77777777" w:rsidR="00476331" w:rsidRDefault="00517309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3.cele, efekty uczenia się , treści Programowe i stosowane metody Dydaktyczne</w:t>
      </w:r>
    </w:p>
    <w:p w14:paraId="4ABC30E1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</w:rPr>
      </w:pPr>
    </w:p>
    <w:p w14:paraId="30ABF238" w14:textId="77777777" w:rsidR="00476331" w:rsidRDefault="00517309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14:paraId="4F7816F3" w14:textId="77777777" w:rsidR="00476331" w:rsidRDefault="00476331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1"/>
        <w:gridCol w:w="8819"/>
      </w:tblGrid>
      <w:tr w:rsidR="00476331" w14:paraId="1F17ADE2" w14:textId="77777777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5427E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ru-RU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4A9EC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Poznanie przez Student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instytucji prawnych uregulowanych w Księdze I Kodeksu Cywilnego (Część og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lna prawa cywilnego) oraz Księdze II Kodeksu Cywilnego (Własność i inne prawa rzeczowe).</w:t>
            </w:r>
          </w:p>
        </w:tc>
      </w:tr>
      <w:tr w:rsidR="00476331" w14:paraId="4EFB814F" w14:textId="77777777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68733" w14:textId="77777777" w:rsidR="00476331" w:rsidRDefault="00517309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9009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Poznanie przez Student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instytucji prawa cywilnego w ujęciu praktycznym przez prezentowanie w jaki spos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b są one stosowane (orzecznictwo sąd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w, prezentacja pism procesowych oraz akt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stanu cywilnego oraz innych dokument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w)</w:t>
            </w:r>
          </w:p>
        </w:tc>
      </w:tr>
      <w:tr w:rsidR="00476331" w14:paraId="70712647" w14:textId="77777777">
        <w:trPr>
          <w:trHeight w:val="5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C9DF3" w14:textId="77777777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43C7C" w14:textId="1289038F" w:rsidR="00476331" w:rsidRDefault="00517309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Umiejętność praktycznego wykorzystania posiadanej wiedzy przez rozwiązywanie kazus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w i sporządz</w:t>
            </w:r>
            <w:r w:rsidR="00FE74CA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a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nie pism procesowych.</w:t>
            </w:r>
          </w:p>
        </w:tc>
      </w:tr>
    </w:tbl>
    <w:p w14:paraId="3FD66BB4" w14:textId="77777777" w:rsidR="00476331" w:rsidRDefault="00476331">
      <w:pPr>
        <w:pStyle w:val="Podpunkty"/>
        <w:widowControl w:val="0"/>
        <w:ind w:left="108" w:hanging="108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p w14:paraId="1FEEA04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20867225" w14:textId="77777777" w:rsidR="00476331" w:rsidRDefault="00517309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</w:p>
    <w:p w14:paraId="60D5C670" w14:textId="77777777" w:rsidR="00476331" w:rsidRDefault="00476331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74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97"/>
        <w:gridCol w:w="6946"/>
        <w:gridCol w:w="1603"/>
      </w:tblGrid>
      <w:tr w:rsidR="00476331" w14:paraId="74253B16" w14:textId="77777777" w:rsidTr="00FE74CA">
        <w:trPr>
          <w:trHeight w:val="1131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A9E18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smallCaps w:val="0"/>
                <w:lang w:val="de-DE"/>
              </w:rPr>
              <w:t>EK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FA54E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59014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Odniesienie do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 kierunkowych </w:t>
            </w:r>
          </w:p>
        </w:tc>
      </w:tr>
      <w:tr w:rsidR="00476331" w14:paraId="47715D65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8A384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E7C8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r w:rsidRPr="00FE74CA">
              <w:rPr>
                <w:rFonts w:eastAsia="Corbel" w:cs="Corbel"/>
                <w:b w:val="0"/>
              </w:rPr>
              <w:t>łębioną i rozszerzoną wiedzę o charakterze nauk prawnych, ich usytuowaniu oraz znaczeniu w systemie nauk oraz o ich relacjach do innych nauk;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99B8D" w14:textId="77777777" w:rsidR="00476331" w:rsidRPr="00FE74CA" w:rsidRDefault="00517309">
            <w:pPr>
              <w:spacing w:after="0"/>
            </w:pPr>
            <w:r w:rsidRPr="00FE74CA">
              <w:rPr>
                <w:rFonts w:ascii="Corbel" w:eastAsia="Corbel" w:hAnsi="Corbel" w:cs="Corbel"/>
                <w:bCs/>
                <w:sz w:val="24"/>
                <w:szCs w:val="24"/>
                <w:lang w:val="en-US"/>
              </w:rPr>
              <w:t xml:space="preserve">K_W01 </w:t>
            </w:r>
          </w:p>
        </w:tc>
      </w:tr>
      <w:tr w:rsidR="00476331" w14:paraId="00B742F7" w14:textId="77777777" w:rsidTr="00FE74CA">
        <w:trPr>
          <w:trHeight w:val="24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B81E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3B3A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r w:rsidRPr="00FE74CA">
              <w:rPr>
                <w:rFonts w:eastAsia="Corbel" w:cs="Corbel"/>
                <w:b w:val="0"/>
              </w:rPr>
              <w:t>łębioną i rozszerzoną wiedzę na temat norm, reguł i instytucji prawnych zar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wno w zakresie dogmatycznych jak i niedogmatycznych dyscyplin prawa ( w szczeg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9023A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K_W02</w:t>
            </w:r>
          </w:p>
        </w:tc>
      </w:tr>
      <w:tr w:rsidR="00476331" w14:paraId="31B0AC84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B3AF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EK_03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9EBA8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r w:rsidRPr="00FE74CA">
              <w:rPr>
                <w:rFonts w:eastAsia="Corbel" w:cs="Corbel"/>
                <w:b w:val="0"/>
              </w:rPr>
              <w:t>łębioną wiedzę na temat źr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deł i instytucji polskiego i europejskiego systemu prawa, relacji pomiędzy prawem UE a prawem polskim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8261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 xml:space="preserve">K_W03 </w:t>
            </w:r>
          </w:p>
        </w:tc>
      </w:tr>
      <w:tr w:rsidR="00476331" w14:paraId="22A4E60B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FF4B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DB0F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r w:rsidRPr="00FE74CA">
              <w:rPr>
                <w:rFonts w:eastAsia="Corbel" w:cs="Corbel"/>
                <w:b w:val="0"/>
              </w:rPr>
              <w:t>łębioną wiedzę na temat proces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stanowienia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76C2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K_W04</w:t>
            </w:r>
          </w:p>
        </w:tc>
      </w:tr>
      <w:tr w:rsidR="00476331" w14:paraId="555B585B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E740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de-DE"/>
              </w:rPr>
              <w:t>EK_05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3F05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r w:rsidRPr="00FE74CA">
              <w:rPr>
                <w:rFonts w:eastAsia="Corbel" w:cs="Corbel"/>
                <w:b w:val="0"/>
              </w:rPr>
              <w:t>łębioną wiedzę na temat proces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stosowania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6235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de-DE"/>
              </w:rPr>
              <w:t>K_W05</w:t>
            </w:r>
          </w:p>
        </w:tc>
      </w:tr>
      <w:tr w:rsidR="00476331" w14:paraId="1DCF7AB7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7161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534D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BB29A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K_W06</w:t>
            </w:r>
          </w:p>
        </w:tc>
      </w:tr>
      <w:tr w:rsidR="00476331" w14:paraId="26BAADA1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7DDF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0A11E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Ma rozszerzoną wiedzę na temat struktur i instytucji polskiego systemu prawa ( w tym władzy: ustawodawczej, wykonawczej i sądowniczej, organ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i instytucji ochrony prawa);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1ABDB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K_W07</w:t>
            </w:r>
          </w:p>
        </w:tc>
      </w:tr>
      <w:tr w:rsidR="00476331" w14:paraId="04BF8848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AE63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5EEF2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r w:rsidRPr="00FE74CA">
              <w:rPr>
                <w:rFonts w:eastAsia="Corbel" w:cs="Corbel"/>
                <w:b w:val="0"/>
              </w:rPr>
              <w:t>łębioną wiedzę na temat zasad i norm etycznych oraz etyki zawodowej;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91BB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K_W09</w:t>
            </w:r>
          </w:p>
        </w:tc>
      </w:tr>
      <w:tr w:rsidR="00476331" w14:paraId="10676C36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BE15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170E6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>Ma pog</w:t>
            </w:r>
            <w:r w:rsidRPr="00FE74CA">
              <w:rPr>
                <w:rFonts w:eastAsia="Corbel" w:cs="Corbel"/>
                <w:b w:val="0"/>
              </w:rPr>
              <w:t>łębioną wiedzę o historycznej ewolucji i o poglądach na temat instytucji polityczno-prawnych oraz na temat proces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i przyczyn zmian zachodzących w zakresie państwa 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DF4E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K_W10</w:t>
            </w:r>
          </w:p>
        </w:tc>
      </w:tr>
      <w:tr w:rsidR="00476331" w14:paraId="3E598114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01E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99E50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Zna i rozumie podstawowe pojęcia i zasady z zakresu prawa własności intelektualnej oraz zna i rozumie konieczność zarządzania zasobami własności intelektualnej;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4C43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K_W11</w:t>
            </w:r>
          </w:p>
        </w:tc>
      </w:tr>
      <w:tr w:rsidR="00476331" w14:paraId="46428EAE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B4D6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B1DAF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6EEE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K_W12</w:t>
            </w:r>
          </w:p>
        </w:tc>
      </w:tr>
      <w:tr w:rsidR="00476331" w14:paraId="72205E22" w14:textId="77777777" w:rsidTr="00FE74CA">
        <w:trPr>
          <w:trHeight w:val="822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88A8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7CE75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Zna og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lne zasady tworzenia i rozwoju form przedsiębiorczości oraz form indywidualnego rozwoju zawodowego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86825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ascii="Corbel" w:eastAsia="Corbel" w:hAnsi="Corbel" w:cs="Corbel"/>
                <w:b w:val="0"/>
                <w:lang w:val="en-US"/>
              </w:rPr>
              <w:t>K_W13</w:t>
            </w:r>
          </w:p>
        </w:tc>
      </w:tr>
      <w:tr w:rsidR="00476331" w14:paraId="1F087D29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2095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6D310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Potrafi prawidłowo interpretować i wyjaśniać znaczenie norm i stosunk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prawnych;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EBF9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en-US"/>
              </w:rPr>
              <w:t>K_U01</w:t>
            </w:r>
          </w:p>
        </w:tc>
      </w:tr>
      <w:tr w:rsidR="00476331" w14:paraId="2341AFF8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64F3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A7343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4893D" w14:textId="77777777" w:rsidR="00476331" w:rsidRPr="00FE74CA" w:rsidRDefault="00517309">
            <w:pPr>
              <w:pStyle w:val="Punktygwne"/>
              <w:spacing w:before="0" w:after="0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en-US"/>
              </w:rPr>
              <w:t>K_U02</w:t>
            </w:r>
          </w:p>
        </w:tc>
      </w:tr>
      <w:tr w:rsidR="00476331" w14:paraId="2AE3D1F9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88986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97A6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Potrafi analizować przyczyny i przebieg procesu stanowienia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7719" w14:textId="77777777" w:rsidR="00476331" w:rsidRPr="00FE74CA" w:rsidRDefault="00517309">
            <w:r w:rsidRPr="00FE74CA">
              <w:rPr>
                <w:rFonts w:ascii="Times New Roman" w:hAnsi="Times New Roman"/>
                <w:bCs/>
                <w:lang w:val="en-US"/>
              </w:rPr>
              <w:t>K_U03</w:t>
            </w:r>
          </w:p>
        </w:tc>
      </w:tr>
      <w:tr w:rsidR="00476331" w14:paraId="35C2723E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19C6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6C04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Potrafi analizować przyczyny i przebieg procesu stosowania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99F1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K_U04</w:t>
            </w:r>
          </w:p>
        </w:tc>
      </w:tr>
      <w:tr w:rsidR="00476331" w14:paraId="5FDF8C8F" w14:textId="77777777" w:rsidTr="00FE74CA">
        <w:trPr>
          <w:trHeight w:val="18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57722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EK_17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83F8D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prawnych w zakresie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C2CA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K_U05</w:t>
            </w:r>
          </w:p>
        </w:tc>
      </w:tr>
      <w:tr w:rsidR="00476331" w14:paraId="17F827E0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0273D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E081B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formułować własne opinie w odniesieniu do poznanych instytucji prawnych i politycznych;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9CF73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K_U06</w:t>
            </w:r>
          </w:p>
        </w:tc>
      </w:tr>
      <w:tr w:rsidR="00476331" w14:paraId="796F8583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E7F96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EK_19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174B5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właściwie analizować przyczyny i przebieg proces</w:t>
            </w:r>
            <w:r w:rsidRPr="00FE74CA">
              <w:rPr>
                <w:b w:val="0"/>
                <w:lang w:val="es-ES_tradnl"/>
              </w:rPr>
              <w:t>ó</w:t>
            </w:r>
            <w:r w:rsidRPr="00FE74CA">
              <w:rPr>
                <w:b w:val="0"/>
              </w:rPr>
              <w:t>w związanych z funkcjonowaniem systemu polityczno-prawnego;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2E13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K_U07</w:t>
            </w:r>
          </w:p>
        </w:tc>
      </w:tr>
      <w:tr w:rsidR="00476331" w14:paraId="2BFD254B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E109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E638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Potrafi sprawnie posługiwać się tekstami akt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normatywnych i interpretować je z wykorzystaniem języka prawniczego;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6C4EA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K_U08</w:t>
            </w:r>
          </w:p>
        </w:tc>
      </w:tr>
      <w:tr w:rsidR="00476331" w14:paraId="3E5876CB" w14:textId="77777777" w:rsidTr="00FE74CA">
        <w:trPr>
          <w:trHeight w:val="21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7175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96CB9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Wykorzystując posiadaną wiedzę teoretyczną i umiejętność samodzielnego proponowania rozwiązań posiada umiejętność sporządzania podstawowych dokument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CB92C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K_U09</w:t>
            </w:r>
          </w:p>
        </w:tc>
      </w:tr>
      <w:tr w:rsidR="00476331" w14:paraId="24F8226F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3138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72BA1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dokonać subsumcji określonego stanu faktycznego do normy lub norm prawnych;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83BF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K_U10</w:t>
            </w:r>
          </w:p>
        </w:tc>
      </w:tr>
      <w:tr w:rsidR="00476331" w14:paraId="02E5F320" w14:textId="77777777" w:rsidTr="00FE74CA">
        <w:trPr>
          <w:trHeight w:val="843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DD377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5F95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stawiać proste hipotezy badawcze i je weryfikować;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D1C9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K_U11</w:t>
            </w:r>
          </w:p>
        </w:tc>
      </w:tr>
      <w:tr w:rsidR="00476331" w14:paraId="5FA7DBEA" w14:textId="77777777" w:rsidTr="00FE74CA">
        <w:trPr>
          <w:trHeight w:val="15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CC3B4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A942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Posiada pogłębioną umiejętność przygotowania prac pisemnych dotyczących określonych zagadnień i problem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prawnych za pomocą odpowiednio dobranych metod, narzędzi oraz zaawansowanych technik informacyjno-komunikacyjnych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23CB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K_U12</w:t>
            </w:r>
          </w:p>
        </w:tc>
      </w:tr>
      <w:tr w:rsidR="00476331" w14:paraId="72EB1246" w14:textId="77777777" w:rsidTr="00FE74CA">
        <w:trPr>
          <w:trHeight w:val="15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C908D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4452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Posiada pogłębioną umiejętność przygotowania wystąpień ustnych dotyczących określonych zagadnień i problem</w:t>
            </w:r>
            <w:r w:rsidRPr="00FE74CA">
              <w:rPr>
                <w:rFonts w:eastAsia="Corbel" w:cs="Corbel"/>
                <w:b w:val="0"/>
                <w:lang w:val="es-ES_tradnl"/>
              </w:rPr>
              <w:t>ó</w:t>
            </w:r>
            <w:r w:rsidRPr="00FE74CA">
              <w:rPr>
                <w:rFonts w:eastAsia="Corbel" w:cs="Corbel"/>
                <w:b w:val="0"/>
              </w:rPr>
              <w:t>w prawnych za pomocą odpowiednio dobranych metod, narzędzi oraz zaawansowanych technik informacyjno-komunikacyjnych;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C221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K_U13</w:t>
            </w:r>
          </w:p>
        </w:tc>
      </w:tr>
      <w:tr w:rsidR="00476331" w14:paraId="2C4AA2B1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900AA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4FB4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określić obszary życia społecznego kt</w:t>
            </w:r>
            <w:r w:rsidRPr="00FE74CA">
              <w:rPr>
                <w:b w:val="0"/>
                <w:lang w:val="es-ES_tradnl"/>
              </w:rPr>
              <w:t>ó</w:t>
            </w:r>
            <w:r w:rsidRPr="00FE74CA">
              <w:rPr>
                <w:b w:val="0"/>
              </w:rPr>
              <w:t>re podlegają lub mogą podlegać w przyszłości regulacjom prawnym;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6CFC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K_U15</w:t>
            </w:r>
          </w:p>
        </w:tc>
      </w:tr>
      <w:tr w:rsidR="00476331" w14:paraId="26207A28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1B0B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lastRenderedPageBreak/>
              <w:t>EK_27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A5E6C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Posiada umiejętność wykorzystania zdobytej wiedzy teoretycznej oraz doboru właściwej metody dla rozwiązania określonego problemu prawnego;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51E84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K_U16</w:t>
            </w:r>
          </w:p>
        </w:tc>
      </w:tr>
      <w:tr w:rsidR="00476331" w14:paraId="080CBB46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1FF5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5C229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samodzielnie planować i realizować własne uczenie się przez całe życie;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75AA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K_U17</w:t>
            </w:r>
          </w:p>
        </w:tc>
      </w:tr>
      <w:tr w:rsidR="00476331" w14:paraId="539DF3C2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92EF7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EK_29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9EF6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  <w:lang w:val="it-IT"/>
              </w:rPr>
              <w:t xml:space="preserve">Ma </w:t>
            </w:r>
            <w:r w:rsidRPr="00FE74CA">
              <w:rPr>
                <w:b w:val="0"/>
              </w:rPr>
              <w:t>świadomość zmienności systemu norm prawnych kt</w:t>
            </w:r>
            <w:r w:rsidRPr="00FE74CA">
              <w:rPr>
                <w:b w:val="0"/>
                <w:lang w:val="es-ES_tradnl"/>
              </w:rPr>
              <w:t>ó</w:t>
            </w:r>
            <w:r w:rsidRPr="00FE74CA">
              <w:rPr>
                <w:b w:val="0"/>
              </w:rPr>
              <w:t>ra prowadzi do koniecznoś</w:t>
            </w:r>
            <w:r w:rsidRPr="00FE74CA">
              <w:rPr>
                <w:b w:val="0"/>
                <w:lang w:val="it-IT"/>
              </w:rPr>
              <w:t>ci ci</w:t>
            </w:r>
            <w:r w:rsidRPr="00FE74CA">
              <w:rPr>
                <w:b w:val="0"/>
              </w:rPr>
              <w:t>ągłego uzupełniania i doskonalenia zar</w:t>
            </w:r>
            <w:r w:rsidRPr="00FE74CA">
              <w:rPr>
                <w:b w:val="0"/>
                <w:lang w:val="es-ES_tradnl"/>
              </w:rPr>
              <w:t>ó</w:t>
            </w:r>
            <w:r w:rsidRPr="00FE74CA">
              <w:rPr>
                <w:b w:val="0"/>
              </w:rPr>
              <w:t>wno zdobytej wiedzy jak i umiejętnoś</w:t>
            </w:r>
            <w:r w:rsidRPr="00FE74CA">
              <w:rPr>
                <w:b w:val="0"/>
                <w:lang w:val="it-IT"/>
              </w:rPr>
              <w:t>ci;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E0622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K_K01</w:t>
            </w:r>
          </w:p>
        </w:tc>
      </w:tr>
      <w:tr w:rsidR="00476331" w14:paraId="5F6D6BE3" w14:textId="77777777" w:rsidTr="00FE74CA">
        <w:trPr>
          <w:trHeight w:val="3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D3629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3B72F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  <w:lang w:val="it-IT"/>
              </w:rPr>
              <w:t xml:space="preserve">Ma </w:t>
            </w:r>
            <w:r w:rsidRPr="00FE74CA">
              <w:rPr>
                <w:rFonts w:eastAsia="Corbel" w:cs="Corbel"/>
                <w:b w:val="0"/>
              </w:rPr>
              <w:t>świadomość społecznego znaczenia zawodu prawnika;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75C51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K_K04</w:t>
            </w:r>
          </w:p>
        </w:tc>
      </w:tr>
      <w:tr w:rsidR="00476331" w14:paraId="207F0D35" w14:textId="77777777" w:rsidTr="00FE74CA">
        <w:trPr>
          <w:trHeight w:val="6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C2DA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FE16F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Rozumie konieczność stosowania etycznych zasad w życiu zawodowym prawnika;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6107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K_K05</w:t>
            </w:r>
          </w:p>
        </w:tc>
      </w:tr>
      <w:tr w:rsidR="00476331" w14:paraId="72A39A7B" w14:textId="77777777" w:rsidTr="00FE74CA">
        <w:trPr>
          <w:trHeight w:val="9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5E8E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3F30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6C07F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K_K06</w:t>
            </w:r>
          </w:p>
        </w:tc>
      </w:tr>
      <w:tr w:rsidR="00476331" w14:paraId="000FD4AF" w14:textId="77777777" w:rsidTr="00FE74CA">
        <w:trPr>
          <w:trHeight w:val="12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526E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EF3F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F20F2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K_K07</w:t>
            </w:r>
          </w:p>
        </w:tc>
      </w:tr>
      <w:tr w:rsidR="00476331" w14:paraId="21765783" w14:textId="77777777" w:rsidTr="00FE74CA">
        <w:trPr>
          <w:trHeight w:val="315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FF35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198F4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b w:val="0"/>
              </w:rPr>
              <w:t>Potrafi myśleć i działać w spos</w:t>
            </w:r>
            <w:r w:rsidRPr="00FE74CA">
              <w:rPr>
                <w:b w:val="0"/>
                <w:lang w:val="es-ES_tradnl"/>
              </w:rPr>
              <w:t>ó</w:t>
            </w:r>
            <w:r w:rsidRPr="00FE74CA">
              <w:rPr>
                <w:b w:val="0"/>
              </w:rPr>
              <w:t>b przedsiębiorczy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A422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K_K08</w:t>
            </w:r>
          </w:p>
        </w:tc>
      </w:tr>
      <w:tr w:rsidR="00476331" w14:paraId="774974D0" w14:textId="77777777" w:rsidTr="00FE74CA">
        <w:trPr>
          <w:trHeight w:val="300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8080B" w14:textId="3C2D94AB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EK_3</w:t>
            </w:r>
            <w:r w:rsidR="002439DE"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96476" w14:textId="77777777" w:rsidR="00476331" w:rsidRPr="00FE74CA" w:rsidRDefault="00517309" w:rsidP="00FE74CA">
            <w:pPr>
              <w:pStyle w:val="Punktygwne"/>
              <w:spacing w:before="0" w:after="0"/>
              <w:jc w:val="both"/>
              <w:rPr>
                <w:b w:val="0"/>
              </w:rPr>
            </w:pPr>
            <w:r w:rsidRPr="00FE74CA">
              <w:rPr>
                <w:rFonts w:eastAsia="Corbel" w:cs="Corbel"/>
                <w:b w:val="0"/>
              </w:rPr>
              <w:t>Szanuje różne poglądy i postawy;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FF43B" w14:textId="77777777" w:rsidR="00476331" w:rsidRPr="00FE74CA" w:rsidRDefault="00517309">
            <w:r w:rsidRPr="00FE74C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K_K10</w:t>
            </w:r>
          </w:p>
        </w:tc>
      </w:tr>
    </w:tbl>
    <w:p w14:paraId="581359A7" w14:textId="77777777" w:rsidR="00476331" w:rsidRDefault="00476331">
      <w:pPr>
        <w:widowControl w:val="0"/>
        <w:spacing w:after="0"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14:paraId="0EE0DD2C" w14:textId="77777777" w:rsidR="00476331" w:rsidRDefault="00517309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3.3Treści programowe </w:t>
      </w:r>
    </w:p>
    <w:p w14:paraId="6391A9E3" w14:textId="77777777" w:rsidR="00476331" w:rsidRDefault="0051730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76331" w14:paraId="1884EBE6" w14:textId="77777777">
        <w:trPr>
          <w:trHeight w:val="2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42718841" w14:textId="77777777" w:rsidR="00476331" w:rsidRDefault="00517309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76331" w14:paraId="349BCD7D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A989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Zarys historii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deł polskiego prawa cywilnego. Obowiązujące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dła prawa cywilnego. Pojęcie, przedmiot i systematyka prawa cywilnego. Obowiązywanie przepis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w przestrzeni i w czasie</w:t>
            </w:r>
          </w:p>
        </w:tc>
      </w:tr>
      <w:tr w:rsidR="00476331" w14:paraId="6E34F517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713F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Osoby fizyczne jako podmioty stosunk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cywilnoprawnych: zdolność prawna 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fizycznych, zdolność prawna dziecka poczętego, zdolność do czynności prawnych, sądowe stwierdzenie zgonu i uznanie za zmarłego, miejsce zamieszkania</w:t>
            </w:r>
          </w:p>
        </w:tc>
      </w:tr>
      <w:tr w:rsidR="00476331" w14:paraId="4B7A5256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B6CD2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Podmioty stosunk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nie będących osobami fizycznymi: osoby prawne, jednostki organizacyjne nie będące osobami prawnymi lecz posiadające zdolność prawną</w:t>
            </w:r>
          </w:p>
        </w:tc>
      </w:tr>
      <w:tr w:rsidR="00476331" w14:paraId="041D7881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580DD" w14:textId="77777777" w:rsidR="00476331" w:rsidRDefault="00517309">
            <w:pPr>
              <w:shd w:val="clear" w:color="auto" w:fill="FFFFFF"/>
            </w:pPr>
            <w:r>
              <w:rPr>
                <w:rFonts w:ascii="Times New Roman" w:hAnsi="Times New Roman"/>
              </w:rPr>
              <w:t>Zdarzenia prawne i stosunek cywilnoprawny: pojęcie i systematyka zdarzeń prawnych, elementy stosunku cywilnoprawnego</w:t>
            </w:r>
          </w:p>
        </w:tc>
      </w:tr>
      <w:tr w:rsidR="00476331" w14:paraId="39E78F74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494A6" w14:textId="77777777" w:rsidR="00476331" w:rsidRDefault="00517309">
            <w:r>
              <w:rPr>
                <w:rFonts w:ascii="Times New Roman" w:hAnsi="Times New Roman"/>
              </w:rPr>
              <w:lastRenderedPageBreak/>
              <w:t>Prawa podmiotowe: pojęcia i rodzaje praw podmiotowych, spos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b nabycia i utraty praw podmiotowych, wykonywanie i nadużycie praw podmiotowych, kolizja praw podmiotowych</w:t>
            </w:r>
          </w:p>
        </w:tc>
      </w:tr>
      <w:tr w:rsidR="00476331" w14:paraId="0CE2356A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72565" w14:textId="77777777" w:rsidR="00476331" w:rsidRDefault="00517309">
            <w:r>
              <w:rPr>
                <w:rFonts w:ascii="Times New Roman" w:hAnsi="Times New Roman"/>
              </w:rPr>
              <w:t>Czynności prawne: pojęcie i rodzaje czynności prawnych, treść i forma czynności prawnych, wady oświadczeń woli, sankcje, sposoby i procedury zawierania um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</w:t>
            </w:r>
          </w:p>
        </w:tc>
      </w:tr>
      <w:tr w:rsidR="00476331" w14:paraId="5AEE248C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CCF1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Przedstawicielstwo ze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lnym uwzględnieniem pełnomocnictwa oraz problematyka dawności ze szczeg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lnym uwzględnieniem przedawnienia roszczeń</w:t>
            </w:r>
          </w:p>
        </w:tc>
      </w:tr>
      <w:tr w:rsidR="00476331" w14:paraId="0FAB535B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CF762" w14:textId="77777777" w:rsidR="00476331" w:rsidRDefault="00517309">
            <w:r>
              <w:rPr>
                <w:rFonts w:ascii="Times New Roman" w:hAnsi="Times New Roman"/>
              </w:rPr>
              <w:t>Pojęcie i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dła prawa rzeczowego oraz praw rzeczowych podmiotowych: prawo rzeczowe w znaczeniu w znaczeniu przedmiotowym i podmiotowym, og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lna charakterystyka i klasyfikacja praw rzeczowych podmiotowych.</w:t>
            </w:r>
          </w:p>
        </w:tc>
      </w:tr>
      <w:tr w:rsidR="00476331" w14:paraId="12E5C695" w14:textId="77777777">
        <w:trPr>
          <w:trHeight w:val="241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97B23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Pojęcie i rodzaje własności. Treść i wykonywanie własności.Nabycie i utrata własności.</w:t>
            </w:r>
          </w:p>
        </w:tc>
      </w:tr>
      <w:tr w:rsidR="00476331" w14:paraId="5FF0B0C9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005F1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Ochrona własności: roszczenie windykacyjne i negatoryjne, roszczenie uzupełniające, roszczenie z tytułu nakład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</w:t>
            </w:r>
          </w:p>
        </w:tc>
      </w:tr>
      <w:tr w:rsidR="00476331" w14:paraId="33CB6BD5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FEBD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Użytkowanie wieczyste: pojęcie i funkcja społeczno- gospodarcza, nabycie i utrata, przekształcenia prawa użytkowania wieczystego w praw własnoś</w:t>
            </w:r>
            <w:r>
              <w:rPr>
                <w:rFonts w:ascii="Times New Roman" w:hAnsi="Times New Roman"/>
                <w:lang w:val="it-IT"/>
              </w:rPr>
              <w:t xml:space="preserve">ci </w:t>
            </w:r>
          </w:p>
        </w:tc>
      </w:tr>
      <w:tr w:rsidR="00476331" w14:paraId="4B1F231B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95AF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>Prawa rzeczowe ograniczone: pojęcie i charakterystyka, rodzaje i funkcja społeczno- gospodarcza, powstanie i wygaśnięcie</w:t>
            </w:r>
          </w:p>
        </w:tc>
      </w:tr>
      <w:tr w:rsidR="00476331" w14:paraId="0693695C" w14:textId="77777777">
        <w:trPr>
          <w:trHeight w:val="241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2960F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Posiadanie: pojęcie, rodzaje, nabycie i utrata, domniemania związane z posiadaniem, ochrona posiadania </w:t>
            </w:r>
          </w:p>
        </w:tc>
      </w:tr>
      <w:tr w:rsidR="00476331" w14:paraId="3A026900" w14:textId="77777777">
        <w:trPr>
          <w:trHeight w:val="51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DB2D4" w14:textId="77777777" w:rsidR="00476331" w:rsidRDefault="00517309">
            <w:pPr>
              <w:pStyle w:val="Akapitzlist"/>
              <w:ind w:left="0"/>
            </w:pPr>
            <w:r>
              <w:rPr>
                <w:rFonts w:ascii="Times New Roman" w:hAnsi="Times New Roman"/>
              </w:rPr>
              <w:t xml:space="preserve">Księgi wieczyste: pojęcie, funkcja, domniemania związane z wpisem, rękojmia wiary publicznej ksiąg wieczystych </w:t>
            </w:r>
          </w:p>
        </w:tc>
      </w:tr>
      <w:tr w:rsidR="00476331" w14:paraId="7FCDE2EA" w14:textId="77777777">
        <w:trPr>
          <w:trHeight w:val="7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F3C1" w14:textId="77777777" w:rsidR="00476331" w:rsidRDefault="00517309">
            <w:pPr>
              <w:widowControl w:val="0"/>
            </w:pPr>
            <w:r>
              <w:rPr>
                <w:rFonts w:ascii="Times New Roman" w:hAnsi="Times New Roman"/>
              </w:rPr>
              <w:t>Zarys historii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deł polskiego prawa cywilnego. Obowiązujące źr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dła prawa cywilnego. Pojęcie, przedmiot i systematyka prawa cywilnego. Obowiązywanie przepis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cywilnoprawnych w przestrzeni i w czasie</w:t>
            </w:r>
          </w:p>
        </w:tc>
      </w:tr>
    </w:tbl>
    <w:p w14:paraId="13EACFDE" w14:textId="77777777" w:rsidR="00476331" w:rsidRDefault="00476331">
      <w:p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14:paraId="32353A7C" w14:textId="77777777" w:rsidR="00476331" w:rsidRDefault="0051730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3F1181C9" w14:textId="77777777" w:rsidR="00476331" w:rsidRDefault="00476331">
      <w:pPr>
        <w:pStyle w:val="Akapitzlist"/>
        <w:spacing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76331" w14:paraId="0A644CCC" w14:textId="77777777">
        <w:trPr>
          <w:trHeight w:val="29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1DACD496" w14:textId="77777777" w:rsidR="00476331" w:rsidRDefault="00517309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76331" w14:paraId="44FD42E4" w14:textId="77777777" w:rsidTr="00FE74CA">
        <w:trPr>
          <w:trHeight w:val="332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2BC7" w14:textId="2B8C9CD6" w:rsidR="00476331" w:rsidRDefault="00FE74CA">
            <w:r>
              <w:t>Nie dotyczy</w:t>
            </w:r>
          </w:p>
        </w:tc>
      </w:tr>
    </w:tbl>
    <w:p w14:paraId="42FC059E" w14:textId="77777777" w:rsidR="00476331" w:rsidRDefault="00476331">
      <w:pPr>
        <w:pStyle w:val="Akapitzlist"/>
        <w:widowControl w:val="0"/>
        <w:spacing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14:paraId="597053D1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4913C3F3" w14:textId="77777777" w:rsidR="00FE74CA" w:rsidRDefault="00FE74C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p w14:paraId="43AC1B7D" w14:textId="77777777" w:rsidR="00FE74CA" w:rsidRDefault="00FE74C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p w14:paraId="454C5576" w14:textId="16513006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lastRenderedPageBreak/>
        <w:t>3.4 Metody dydaktyczne</w:t>
      </w:r>
    </w:p>
    <w:p w14:paraId="1C777639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72456318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AF78474" w14:textId="77777777" w:rsidR="00476331" w:rsidRDefault="0051730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  <w:sz w:val="20"/>
          <w:szCs w:val="20"/>
        </w:rPr>
        <w:t>Wykład: wykład problemowy, wykład z prezentacją multimedialną,</w:t>
      </w:r>
    </w:p>
    <w:p w14:paraId="34A15658" w14:textId="3CA764ED" w:rsidR="00476331" w:rsidRDefault="0047633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68EB2FD6" w14:textId="77777777" w:rsidR="00476331" w:rsidRDefault="0047633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21971536" w14:textId="77777777" w:rsidR="00476331" w:rsidRDefault="00517309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 METODY I KRYTERIA OCENY</w:t>
      </w:r>
    </w:p>
    <w:p w14:paraId="3C1584BF" w14:textId="77777777" w:rsidR="00476331" w:rsidRDefault="00476331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20925BD8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14:paraId="29DA39B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76331" w14:paraId="16735302" w14:textId="77777777">
        <w:trPr>
          <w:trHeight w:val="85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62AC8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3FEB2" w14:textId="0A3302D4" w:rsidR="00476331" w:rsidRDefault="0051730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</w:t>
            </w:r>
            <w:r w:rsidR="00FE74CA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się </w:t>
            </w:r>
          </w:p>
          <w:p w14:paraId="544EA371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0967" w14:textId="77777777" w:rsidR="00476331" w:rsidRDefault="00517309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3F32AF13" w14:textId="77777777" w:rsidR="00476331" w:rsidRDefault="00517309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476331" w14:paraId="01235059" w14:textId="77777777">
        <w:trPr>
          <w:trHeight w:val="5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424CE" w14:textId="3A1B1FE1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EK_01</w:t>
            </w:r>
            <w:r w:rsidR="002E542D"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- EK_3</w:t>
            </w:r>
            <w:r w:rsidR="002F7116">
              <w:rPr>
                <w:rFonts w:ascii="Corbel" w:eastAsia="Corbel" w:hAnsi="Corbel" w:cs="Corbel"/>
                <w:b w:val="0"/>
                <w:bCs w:val="0"/>
                <w:smallCaps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4CBB4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Kolokwium, egzamin pisemny, obserwacja w trakcie zajęć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7C34" w14:textId="77777777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</w:rPr>
            </w:pPr>
            <w:r>
              <w:rPr>
                <w:rFonts w:ascii="Corbel" w:eastAsia="Corbel" w:hAnsi="Corbel" w:cs="Corbel"/>
                <w:b w:val="0"/>
                <w:bCs w:val="0"/>
              </w:rPr>
              <w:t>Wykład</w:t>
            </w:r>
          </w:p>
          <w:p w14:paraId="51749920" w14:textId="5D8E8798" w:rsidR="00476331" w:rsidRDefault="00476331">
            <w:pPr>
              <w:pStyle w:val="Punktygwne"/>
              <w:spacing w:before="0" w:after="0"/>
            </w:pPr>
          </w:p>
        </w:tc>
      </w:tr>
    </w:tbl>
    <w:p w14:paraId="36142424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14:paraId="3DBB4F52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55DED940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4.2 Warunki zaliczenia przedmiotu (kryteria oceniania)</w:t>
      </w:r>
    </w:p>
    <w:p w14:paraId="61414BA2" w14:textId="77777777" w:rsidR="00476331" w:rsidRDefault="00476331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76331" w14:paraId="0839C10F" w14:textId="77777777" w:rsidTr="00FE74CA">
        <w:trPr>
          <w:trHeight w:val="594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2BD8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Ocena z egzaminu jest zależna od wyniku testu.</w:t>
            </w:r>
          </w:p>
        </w:tc>
      </w:tr>
    </w:tbl>
    <w:p w14:paraId="2AB009C9" w14:textId="77777777" w:rsidR="00476331" w:rsidRDefault="00476331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smallCaps w:val="0"/>
        </w:rPr>
      </w:pPr>
    </w:p>
    <w:p w14:paraId="3E741EE0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07D15813" w14:textId="77777777" w:rsidR="00476331" w:rsidRDefault="00517309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FE74CA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 w:rsidRPr="00FE74CA">
        <w:rPr>
          <w:rFonts w:ascii="Corbel" w:eastAsia="Corbel" w:hAnsi="Corbel" w:cs="Corbel"/>
          <w:b/>
          <w:bCs/>
          <w:sz w:val="24"/>
          <w:szCs w:val="24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W GODZINACH ORAZ PUNKTACH ECTS </w:t>
      </w:r>
    </w:p>
    <w:p w14:paraId="052C80DC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6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476331" w14:paraId="4467DFF7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834FE" w14:textId="77777777" w:rsidR="00476331" w:rsidRDefault="0051730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5A92D" w14:textId="77777777" w:rsidR="00476331" w:rsidRDefault="0051730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476331" w14:paraId="751038F9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7DE8B" w14:textId="7D72B742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z </w:t>
            </w:r>
            <w:r w:rsidR="00FE74CA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17634" w14:textId="0AE739CD" w:rsidR="00476331" w:rsidRDefault="00FE74CA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60</w:t>
            </w:r>
            <w:r w:rsidR="00517309">
              <w:rPr>
                <w:rFonts w:ascii="Corbel" w:eastAsia="Corbel" w:hAnsi="Corbel" w:cs="Corbel"/>
                <w:sz w:val="24"/>
                <w:szCs w:val="24"/>
              </w:rPr>
              <w:t xml:space="preserve"> godzin</w:t>
            </w:r>
          </w:p>
          <w:p w14:paraId="52507E75" w14:textId="5990FBD0" w:rsidR="00476331" w:rsidRDefault="00476331" w:rsidP="00FE74CA">
            <w:pPr>
              <w:pStyle w:val="Akapitzlist"/>
              <w:spacing w:after="0" w:line="240" w:lineRule="auto"/>
              <w:ind w:left="0"/>
            </w:pPr>
          </w:p>
        </w:tc>
      </w:tr>
      <w:tr w:rsidR="00476331" w14:paraId="693B6A75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6ACEF" w14:textId="77777777" w:rsidR="00476331" w:rsidRDefault="0051730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14:paraId="200505B2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85254" w14:textId="77777777" w:rsidR="00476331" w:rsidRDefault="0051730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4</w:t>
            </w:r>
          </w:p>
        </w:tc>
      </w:tr>
      <w:tr w:rsidR="00476331" w14:paraId="01B1FB18" w14:textId="77777777">
        <w:trPr>
          <w:trHeight w:val="85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F3C8" w14:textId="77777777" w:rsidR="00476331" w:rsidRDefault="0051730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0CE7FB01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0372" w14:textId="744BDA36" w:rsidR="00476331" w:rsidRDefault="00FE74C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161 </w:t>
            </w:r>
            <w:r w:rsidR="00517309">
              <w:rPr>
                <w:rFonts w:ascii="Corbel" w:eastAsia="Corbel" w:hAnsi="Corbel" w:cs="Corbel"/>
                <w:sz w:val="24"/>
                <w:szCs w:val="24"/>
              </w:rPr>
              <w:t>godzin</w:t>
            </w:r>
          </w:p>
        </w:tc>
      </w:tr>
      <w:tr w:rsidR="00476331" w14:paraId="3BB28BA9" w14:textId="77777777">
        <w:trPr>
          <w:trHeight w:val="29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A708F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CD134" w14:textId="6D41502A" w:rsidR="00476331" w:rsidRDefault="00FE74C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225</w:t>
            </w:r>
          </w:p>
        </w:tc>
      </w:tr>
      <w:tr w:rsidR="00476331" w14:paraId="587FCBD4" w14:textId="77777777">
        <w:trPr>
          <w:trHeight w:val="570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4AF15" w14:textId="77777777" w:rsidR="00476331" w:rsidRDefault="0051730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868F" w14:textId="26A84650" w:rsidR="00476331" w:rsidRDefault="00FE74C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</w:tr>
    </w:tbl>
    <w:p w14:paraId="39BB607A" w14:textId="77777777" w:rsidR="00476331" w:rsidRDefault="00476331" w:rsidP="00FE74CA">
      <w:pPr>
        <w:pStyle w:val="Punktygwne"/>
        <w:widowControl w:val="0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47107B4" w14:textId="77777777" w:rsidR="00476331" w:rsidRDefault="00517309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F4166FF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6B191FF9" w14:textId="3E0A133F" w:rsidR="00476331" w:rsidRDefault="002E542D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br w:type="column"/>
      </w:r>
      <w:r w:rsidR="00517309">
        <w:rPr>
          <w:rFonts w:ascii="Corbel" w:eastAsia="Corbel" w:hAnsi="Corbel" w:cs="Corbel"/>
          <w:smallCaps w:val="0"/>
          <w:lang w:val="de-DE"/>
        </w:rPr>
        <w:lastRenderedPageBreak/>
        <w:t>6. PRAKTYKI ZAWODOWE W RAMACH PRZEDMIOTU</w:t>
      </w:r>
    </w:p>
    <w:p w14:paraId="3DEC7D68" w14:textId="77777777" w:rsidR="00476331" w:rsidRDefault="00476331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476331" w14:paraId="0876ED77" w14:textId="77777777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D2A1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427C8" w14:textId="5FADCB61" w:rsidR="00476331" w:rsidRDefault="00FE74CA">
            <w:r>
              <w:t>Nie dotyczy</w:t>
            </w:r>
          </w:p>
        </w:tc>
      </w:tr>
      <w:tr w:rsidR="00476331" w14:paraId="186D5BB1" w14:textId="77777777">
        <w:trPr>
          <w:trHeight w:val="2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09E7C" w14:textId="77777777" w:rsidR="00476331" w:rsidRDefault="00517309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D3FD" w14:textId="6B65B0F4" w:rsidR="00476331" w:rsidRDefault="00FE74CA">
            <w:r>
              <w:t>Nie dotyczy</w:t>
            </w:r>
          </w:p>
        </w:tc>
      </w:tr>
    </w:tbl>
    <w:p w14:paraId="3663536B" w14:textId="77777777" w:rsidR="00476331" w:rsidRDefault="00476331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4B42408F" w14:textId="77777777" w:rsidR="00476331" w:rsidRDefault="00476331">
      <w:pPr>
        <w:pStyle w:val="Punktygwne"/>
        <w:spacing w:before="0" w:after="0"/>
        <w:ind w:left="360"/>
        <w:rPr>
          <w:rFonts w:ascii="Corbel" w:eastAsia="Corbel" w:hAnsi="Corbel" w:cs="Corbel"/>
          <w:b w:val="0"/>
          <w:bCs w:val="0"/>
          <w:smallCaps w:val="0"/>
        </w:rPr>
      </w:pPr>
    </w:p>
    <w:p w14:paraId="47B395F3" w14:textId="13BA836B" w:rsidR="00476331" w:rsidRDefault="00517309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7. LITERATURA</w:t>
      </w:r>
    </w:p>
    <w:p w14:paraId="4F8C699D" w14:textId="77777777" w:rsidR="00476331" w:rsidRDefault="00476331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476331" w14:paraId="04FF803D" w14:textId="77777777">
        <w:trPr>
          <w:trHeight w:val="469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C79CF" w14:textId="6F18050B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  <w:r w:rsidRPr="009944F0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78674BB" w14:textId="77777777" w:rsidR="009944F0" w:rsidRPr="009944F0" w:rsidRDefault="009944F0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</w:p>
          <w:p w14:paraId="3FBE961F" w14:textId="77777777" w:rsidR="00340874" w:rsidRDefault="00340874" w:rsidP="00340874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Podręczniki: </w:t>
            </w:r>
          </w:p>
          <w:p w14:paraId="0D91E98D" w14:textId="77777777" w:rsidR="00340874" w:rsidRDefault="00340874" w:rsidP="00340874">
            <w:p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- Z. Radwański, A. Olejniczak, </w:t>
            </w:r>
            <w:r>
              <w:rPr>
                <w:rFonts w:ascii="Corbel" w:eastAsia="Corbel" w:hAnsi="Corbel" w:cs="Corbel"/>
                <w:i/>
              </w:rPr>
              <w:t xml:space="preserve">Prawo cywilne. Część ogólna, </w:t>
            </w:r>
            <w:r>
              <w:rPr>
                <w:rFonts w:ascii="Corbel" w:eastAsia="Corbel" w:hAnsi="Corbel" w:cs="Corbel"/>
              </w:rPr>
              <w:t>Warszawa 2023,</w:t>
            </w:r>
          </w:p>
          <w:p w14:paraId="31B96FBC" w14:textId="77777777" w:rsidR="00340874" w:rsidRDefault="00340874" w:rsidP="00340874">
            <w:pPr>
              <w:spacing w:after="0" w:line="240" w:lineRule="auto"/>
              <w:jc w:val="both"/>
            </w:pPr>
            <w:r w:rsidRPr="00E77941">
              <w:t xml:space="preserve">- A. Wolter, J. Ignatowicz, K. Stefaniuk, </w:t>
            </w:r>
            <w:r w:rsidRPr="00810266">
              <w:rPr>
                <w:i/>
              </w:rPr>
              <w:t>Prawo cywilne. Zarys części ogólnej</w:t>
            </w:r>
            <w:r>
              <w:t>, Warszawa 2020,</w:t>
            </w:r>
          </w:p>
          <w:p w14:paraId="32004AE7" w14:textId="77777777" w:rsidR="00340874" w:rsidRDefault="00340874" w:rsidP="00340874">
            <w:pPr>
              <w:spacing w:after="0" w:line="240" w:lineRule="auto"/>
              <w:jc w:val="both"/>
            </w:pPr>
            <w:r>
              <w:t xml:space="preserve">- E. Gniewek, </w:t>
            </w:r>
            <w:r w:rsidRPr="00810266">
              <w:rPr>
                <w:i/>
              </w:rPr>
              <w:t>Prawo rzeczowe</w:t>
            </w:r>
            <w:r>
              <w:t>, Warszawa 2022,</w:t>
            </w:r>
          </w:p>
          <w:p w14:paraId="56DA0505" w14:textId="31C3C921" w:rsidR="00476331" w:rsidRDefault="00340874" w:rsidP="00340874">
            <w:pPr>
              <w:spacing w:after="0" w:line="240" w:lineRule="auto"/>
              <w:jc w:val="both"/>
            </w:pPr>
            <w:r>
              <w:t>- J. Ignatowicz, K. Stefaniuk, Prawo rzeczowe, Warszawa 2022,</w:t>
            </w:r>
          </w:p>
        </w:tc>
      </w:tr>
      <w:tr w:rsidR="00476331" w14:paraId="30B6B8EF" w14:textId="77777777">
        <w:trPr>
          <w:trHeight w:val="183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5B75" w14:textId="4C38D59E" w:rsidR="00476331" w:rsidRDefault="00517309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  <w:lang w:val="it-IT"/>
              </w:rPr>
            </w:pPr>
            <w:r w:rsidRPr="009944F0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  <w:t>Literatura uzupełniają</w:t>
            </w:r>
            <w:r w:rsidRPr="009944F0"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  <w:lang w:val="it-IT"/>
              </w:rPr>
              <w:t xml:space="preserve">ca: </w:t>
            </w:r>
          </w:p>
          <w:p w14:paraId="3B67E444" w14:textId="77777777" w:rsidR="009944F0" w:rsidRPr="009944F0" w:rsidRDefault="009944F0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  <w:sz w:val="22"/>
                <w:szCs w:val="22"/>
              </w:rPr>
            </w:pPr>
          </w:p>
          <w:p w14:paraId="3EAC734B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System prawa prywatnego, t. 1, </w:t>
            </w:r>
            <w:r>
              <w:rPr>
                <w:rFonts w:ascii="Corbel" w:eastAsia="Corbel" w:hAnsi="Corbel" w:cs="Corbel"/>
              </w:rPr>
              <w:t>red. M. Safjan, Warszawa 2012,</w:t>
            </w:r>
          </w:p>
          <w:p w14:paraId="78CFCB46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>System prawa prywatnego, t. 2.,</w:t>
            </w:r>
            <w:r>
              <w:rPr>
                <w:rFonts w:ascii="Corbel" w:eastAsia="Corbel" w:hAnsi="Corbel" w:cs="Corbel"/>
              </w:rPr>
              <w:t xml:space="preserve"> red. Z. Radwański, Warszawa 2008,</w:t>
            </w:r>
          </w:p>
          <w:p w14:paraId="56B64420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System prawa prywatnego, t. 3., </w:t>
            </w:r>
            <w:r>
              <w:rPr>
                <w:rFonts w:ascii="Corbel" w:eastAsia="Corbel" w:hAnsi="Corbel" w:cs="Corbel"/>
              </w:rPr>
              <w:t>red. E. Gniewek, Warszawa 2013,</w:t>
            </w:r>
          </w:p>
          <w:p w14:paraId="296057AB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>Kodeks cywilny, t. I,  Komentarz do art. 1-449</w:t>
            </w:r>
            <w:r>
              <w:rPr>
                <w:rFonts w:ascii="Corbel" w:eastAsia="Corbel" w:hAnsi="Corbel" w:cs="Corbel"/>
                <w:i/>
                <w:iCs/>
                <w:vertAlign w:val="superscript"/>
              </w:rPr>
              <w:t>11</w:t>
            </w:r>
            <w:r>
              <w:rPr>
                <w:rFonts w:ascii="Corbel" w:eastAsia="Corbel" w:hAnsi="Corbel" w:cs="Corbel"/>
                <w:i/>
                <w:iCs/>
              </w:rPr>
              <w:t xml:space="preserve">, </w:t>
            </w:r>
            <w:r>
              <w:rPr>
                <w:rFonts w:ascii="Corbel" w:eastAsia="Corbel" w:hAnsi="Corbel" w:cs="Corbel"/>
              </w:rPr>
              <w:t>red. M. Gutowski, Warszawa 2016,</w:t>
            </w:r>
          </w:p>
          <w:p w14:paraId="700FFF01" w14:textId="77777777" w:rsidR="00476331" w:rsidRDefault="0051730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  <w:i/>
                <w:iCs/>
              </w:rPr>
              <w:t xml:space="preserve">Kodeks cywilny. Komentarz, </w:t>
            </w:r>
            <w:r>
              <w:rPr>
                <w:rFonts w:ascii="Corbel" w:eastAsia="Corbel" w:hAnsi="Corbel" w:cs="Corbel"/>
              </w:rPr>
              <w:t>red. E. Gniewek, P. Machnikowski, Warszawa 2017.</w:t>
            </w:r>
          </w:p>
        </w:tc>
      </w:tr>
    </w:tbl>
    <w:p w14:paraId="6CE16E21" w14:textId="77777777" w:rsidR="00476331" w:rsidRDefault="00476331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4719C15D" w14:textId="77777777" w:rsidR="00476331" w:rsidRDefault="00517309">
      <w:pPr>
        <w:pStyle w:val="Punktygwne"/>
        <w:spacing w:before="0" w:after="0"/>
        <w:ind w:left="36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476331" w:rsidSect="00FE74CA">
      <w:headerReference w:type="default" r:id="rId7"/>
      <w:footerReference w:type="default" r:id="rId8"/>
      <w:pgSz w:w="11900" w:h="16840"/>
      <w:pgMar w:top="426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F556D" w14:textId="77777777" w:rsidR="00BA4D4F" w:rsidRDefault="00BA4D4F">
      <w:pPr>
        <w:spacing w:after="0" w:line="240" w:lineRule="auto"/>
      </w:pPr>
      <w:r>
        <w:separator/>
      </w:r>
    </w:p>
  </w:endnote>
  <w:endnote w:type="continuationSeparator" w:id="0">
    <w:p w14:paraId="57631874" w14:textId="77777777" w:rsidR="00BA4D4F" w:rsidRDefault="00BA4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83C9" w14:textId="77777777" w:rsidR="00476331" w:rsidRDefault="00476331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0DBFB" w14:textId="77777777" w:rsidR="00BA4D4F" w:rsidRDefault="00BA4D4F">
      <w:pPr>
        <w:spacing w:after="0" w:line="240" w:lineRule="auto"/>
      </w:pPr>
      <w:r>
        <w:separator/>
      </w:r>
    </w:p>
  </w:footnote>
  <w:footnote w:type="continuationSeparator" w:id="0">
    <w:p w14:paraId="6AD640F4" w14:textId="77777777" w:rsidR="00BA4D4F" w:rsidRDefault="00BA4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114A" w14:textId="77777777" w:rsidR="00476331" w:rsidRDefault="00476331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3AC8"/>
    <w:multiLevelType w:val="hybridMultilevel"/>
    <w:tmpl w:val="758E4DB8"/>
    <w:lvl w:ilvl="0" w:tplc="E3CA60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7ED436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9E643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0C9188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5C5B72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7CAF6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9AD922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C40982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AA57D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C5D7277"/>
    <w:multiLevelType w:val="hybridMultilevel"/>
    <w:tmpl w:val="27C04406"/>
    <w:styleLink w:val="Zaimportowanystyl1"/>
    <w:lvl w:ilvl="0" w:tplc="ED94D046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F8641E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54FB62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749FB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2C934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E6331E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28E078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D6EA38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8EDBD4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713A1033"/>
    <w:multiLevelType w:val="hybridMultilevel"/>
    <w:tmpl w:val="27C04406"/>
    <w:numStyleLink w:val="Zaimportowanystyl1"/>
  </w:abstractNum>
  <w:num w:numId="1" w16cid:durableId="109203581">
    <w:abstractNumId w:val="1"/>
  </w:num>
  <w:num w:numId="2" w16cid:durableId="1664622849">
    <w:abstractNumId w:val="2"/>
  </w:num>
  <w:num w:numId="3" w16cid:durableId="54937384">
    <w:abstractNumId w:val="2"/>
    <w:lvlOverride w:ilvl="0">
      <w:startOverride w:val="2"/>
    </w:lvlOverride>
  </w:num>
  <w:num w:numId="4" w16cid:durableId="1539775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331"/>
    <w:rsid w:val="002439DE"/>
    <w:rsid w:val="002D6B01"/>
    <w:rsid w:val="002E542D"/>
    <w:rsid w:val="002F7116"/>
    <w:rsid w:val="00340874"/>
    <w:rsid w:val="003762C7"/>
    <w:rsid w:val="003D1633"/>
    <w:rsid w:val="00476331"/>
    <w:rsid w:val="00517309"/>
    <w:rsid w:val="005B6291"/>
    <w:rsid w:val="005D470B"/>
    <w:rsid w:val="006367ED"/>
    <w:rsid w:val="007C1FDA"/>
    <w:rsid w:val="00964CEA"/>
    <w:rsid w:val="009944F0"/>
    <w:rsid w:val="00AC66B8"/>
    <w:rsid w:val="00BA4D4F"/>
    <w:rsid w:val="00C25742"/>
    <w:rsid w:val="00CB7FBD"/>
    <w:rsid w:val="00D67D47"/>
    <w:rsid w:val="00ED7475"/>
    <w:rsid w:val="00F32269"/>
    <w:rsid w:val="00FD4EB1"/>
    <w:rsid w:val="00FE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30390"/>
  <w15:docId w15:val="{6CFBC427-0872-49D9-850E-2F7B5A9D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Cele">
    <w:name w:val="Cele"/>
    <w:pPr>
      <w:tabs>
        <w:tab w:val="left" w:pos="720"/>
      </w:tabs>
      <w:spacing w:before="120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7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1702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Uliasz</dc:creator>
  <cp:lastModifiedBy>Renata Świrgoń-Skok</cp:lastModifiedBy>
  <cp:revision>3</cp:revision>
  <dcterms:created xsi:type="dcterms:W3CDTF">2023-10-18T06:00:00Z</dcterms:created>
  <dcterms:modified xsi:type="dcterms:W3CDTF">2023-10-18T14:31:00Z</dcterms:modified>
</cp:coreProperties>
</file>